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2" w:rsidRPr="00ED7592" w:rsidRDefault="00ED7592" w:rsidP="00ED7592">
      <w:pPr>
        <w:spacing w:after="7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32"/>
          <w:szCs w:val="24"/>
          <w:lang w:eastAsia="it-IT"/>
        </w:rPr>
        <w:t>Legge 13 dicembre 2010, n. 220</w:t>
      </w:r>
      <w:r w:rsidRPr="00ED7592">
        <w:rPr>
          <w:rFonts w:ascii="Times New Roman" w:eastAsia="Times New Roman" w:hAnsi="Times New Roman" w:cs="Times New Roman"/>
          <w:color w:val="002060"/>
          <w:sz w:val="32"/>
          <w:szCs w:val="24"/>
          <w:lang w:eastAsia="it-IT"/>
        </w:rPr>
        <w:br/>
      </w: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Gazzetta Ufficiale Repubblica Italiana 21 dicembre 2010, n. 297 - Supplemento Ordinario, n. 281</w:t>
      </w: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</w: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  <w:t>Disposizioni per la formazione del bilancio annuale e pluriennale dello Stato (legge di stabilità 2011).</w:t>
      </w: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</w:r>
      <w:bookmarkStart w:id="0" w:name="_GoBack"/>
      <w:bookmarkEnd w:id="0"/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  <w:t>Gestioni previdenziali. Rapporti con le regioni. Risultati differenziali. Fondi e tabelle</w:t>
      </w: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  <w:t xml:space="preserve">Articolo 1 </w:t>
      </w: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  <w:t>Commi 17-22 Accertamenti e sanzioni</w:t>
      </w: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</w:r>
    </w:p>
    <w:p w:rsidR="00ED7592" w:rsidRPr="00ED7592" w:rsidRDefault="00ED7592" w:rsidP="00ED75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</w:p>
    <w:p w:rsidR="00ED7592" w:rsidRPr="00ED7592" w:rsidRDefault="00ED7592" w:rsidP="00ED759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17. Al fine di migliorare le attività di controllo fiscale indirizzandole verso situazioni a maggiore rischio di evasione, al comma 1 dell'articolo </w:t>
      </w:r>
      <w:hyperlink r:id="rId5" w:history="1">
        <w:r w:rsidRPr="00ED7592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it-IT"/>
          </w:rPr>
          <w:t>36-ter del decreto del Presidente della Repubblica 29 settembre 1973, n. 600</w:t>
        </w:r>
      </w:hyperlink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, e successive modificazioni, dopo le parole: "tenendo anche conto" sono inserite le seguenti: "di specifiche analisi del rischio di evasione e"; al comma 1 dell'articolo </w:t>
      </w:r>
      <w:hyperlink r:id="rId6" w:history="1">
        <w:r w:rsidRPr="00ED7592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it-IT"/>
          </w:rPr>
          <w:t>41-bis del citato decreto del Presidente della Repubblica n. 600 del 1973</w:t>
        </w:r>
      </w:hyperlink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, e successive modificazioni, le parole: "dagli accessi, ispezioni e verifiche" sono sostituite dalle seguenti: "dalle attività istruttorie di cui all'articolo 32, primo comma, numeri da 1) a 4),"; al quarto comma dell'articolo </w:t>
      </w:r>
      <w:hyperlink r:id="rId7" w:history="1">
        <w:r w:rsidRPr="00ED7592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it-IT"/>
          </w:rPr>
          <w:t>54 del decreto del Presidente della Repubblica 26 ottobre 1972, n. 633</w:t>
        </w:r>
      </w:hyperlink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, e successive modificazioni, le parole: "dagli accessi, ispezioni e verifiche" sono sostituite dalle seguenti: "dalle attività istruttorie di cui all'articolo 51, secondo comma, numeri da 1) a 4),". 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18. A decorrere dal 1° febbraio 2011 al </w:t>
      </w:r>
      <w:hyperlink r:id="rId8" w:history="1">
        <w:r w:rsidRPr="00ED7592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it-IT"/>
          </w:rPr>
          <w:t>decreto legislativo 19 giugno 1997, n. 218</w:t>
        </w:r>
      </w:hyperlink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 e successive modificazioni, sono apportate le seguenti modificazioni: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a) all'articolo 2, comma 5, le parole: "un quarto" sono sostituite dalle seguenti: "un terzo";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b) all'articolo 3, comma 3, le parole: "un quarto" sono sostituite dalle seguenti: "un terzo";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c) all'articolo 15, comma 1, le parole: "un quarto", ovunque ricorrono, sono sostituite dalle seguenti: "un terzo".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19. A decorrere dal 1° febbraio 2011, al comma 6 dell'articolo </w:t>
      </w:r>
      <w:hyperlink r:id="rId9" w:history="1">
        <w:r w:rsidRPr="00ED7592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it-IT"/>
          </w:rPr>
          <w:t>48 del decreto legislativo 31 dicembre 1992, n. 546</w:t>
        </w:r>
      </w:hyperlink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 e successive modificazioni, le parole: "di un terzo" sono sostituite dalle seguenti: "del 40 per cento" e le parole: "ad un terzo" sono sostituite dalle seguenti: "al 40 per cento".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20. A decorrere dal 1° febbraio 2011, al </w:t>
      </w:r>
      <w:hyperlink r:id="rId10" w:history="1">
        <w:r w:rsidRPr="00ED7592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it-IT"/>
          </w:rPr>
          <w:t>decreto legislativo 18 dicembre 1997, n. 472</w:t>
        </w:r>
      </w:hyperlink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 e successive modificazioni, sono apportate le seguenti modificazioni: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a) all'articolo 13, comma 1, alla lettera a), le parole: "un dodicesimo" sono sostituite dalle seguenti: "un decimo"; alla lettera b), le parole: "un decimo" sono sostituite dalle seguenti: "un ottavo"; alla lettera c), le parole: "un dodicesimo", ovunque ricorrono, sono sostituite dalle seguenti: "un decimo";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b) all'articolo 16, comma 3, le parole: "un quarto", ovunque ricorrono, sono sostituite dalle seguenti: "un terzo";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c) all'articolo 17, comma 2, le parole: "un quarto", ovunque ricorrono, sono sostituite dalle seguenti: "un terzo".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lastRenderedPageBreak/>
        <w:t>21. Le disposizioni di cui al comma 18 si applicano con riferimento agli atti definibili emessi dagli uffici dell'Agenzia delle entrate a decorrere dal 1° febbraio 2011.</w:t>
      </w:r>
    </w:p>
    <w:p w:rsidR="00ED7592" w:rsidRPr="00ED7592" w:rsidRDefault="00ED7592" w:rsidP="00ED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ED759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22. Le disposizioni di cui al comma 19 si applicano ai ricorsi presentati a decorrere dal 1° febbraio 2011. Le disposizioni di cui al comma 20, lettera a), si applicano alle violazioni commesse a decorrere dal 1° febbraio 2011; le disposizioni di cui alle lettere b) e c) del medesimo comma si applicano con riferimento agli atti emessi a decorrere dal 1° febbraio 2011.</w:t>
      </w:r>
    </w:p>
    <w:p w:rsidR="006758D1" w:rsidRPr="00ED7592" w:rsidRDefault="006758D1">
      <w:pPr>
        <w:rPr>
          <w:color w:val="002060"/>
        </w:rPr>
      </w:pPr>
    </w:p>
    <w:sectPr w:rsidR="006758D1" w:rsidRPr="00ED7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92"/>
    <w:rsid w:val="006758D1"/>
    <w:rsid w:val="00E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560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996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DP:4233;1" TargetMode="External"/><Relationship Id="rId3" Type="http://schemas.openxmlformats.org/officeDocument/2006/relationships/settings" Target="settings.xml"/><Relationship Id="rId7" Type="http://schemas.openxmlformats.org/officeDocument/2006/relationships/hyperlink" Target="ID:21710;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ID:20239;1" TargetMode="External"/><Relationship Id="rId11" Type="http://schemas.openxmlformats.org/officeDocument/2006/relationships/fontTable" Target="fontTable.xml"/><Relationship Id="rId5" Type="http://schemas.openxmlformats.org/officeDocument/2006/relationships/hyperlink" Target="ID:20222;1" TargetMode="External"/><Relationship Id="rId10" Type="http://schemas.openxmlformats.org/officeDocument/2006/relationships/hyperlink" Target="IDP:4430;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D:5972;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1</cp:revision>
  <dcterms:created xsi:type="dcterms:W3CDTF">2018-01-17T10:56:00Z</dcterms:created>
  <dcterms:modified xsi:type="dcterms:W3CDTF">2018-01-17T10:57:00Z</dcterms:modified>
</cp:coreProperties>
</file>